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7A" w:rsidRDefault="0081597A" w:rsidP="0081597A">
      <w:pPr>
        <w:pStyle w:val="BodyTextIndent2"/>
      </w:pPr>
      <w:bookmarkStart w:id="0" w:name="_GoBack"/>
      <w:bookmarkEnd w:id="0"/>
      <w:r>
        <w:t xml:space="preserve">The minutes of the </w:t>
      </w:r>
      <w:r>
        <w:rPr>
          <w:bCs/>
        </w:rPr>
        <w:t>monthly meeting</w:t>
      </w:r>
      <w:r>
        <w:t xml:space="preserve"> of the Village of Green Island Industrial Development Agency meeting held on Wednesday, November 18, 2015 at 3:08 p.m. at the Green Island Village Offices, 20 Clinton Street, Green Island, New York.</w:t>
      </w:r>
    </w:p>
    <w:p w:rsidR="0081597A" w:rsidRDefault="0081597A" w:rsidP="0081597A">
      <w:pPr>
        <w:ind w:left="-540"/>
        <w:jc w:val="both"/>
      </w:pPr>
    </w:p>
    <w:p w:rsidR="0081597A" w:rsidRDefault="0081597A" w:rsidP="0081597A">
      <w:pPr>
        <w:ind w:left="-540"/>
        <w:jc w:val="both"/>
      </w:pPr>
      <w:r>
        <w:t>Chairperson Rachel A. Perfetti called the meeting to order.</w:t>
      </w:r>
    </w:p>
    <w:p w:rsidR="0081597A" w:rsidRDefault="0081597A" w:rsidP="0081597A">
      <w:pPr>
        <w:ind w:left="-540"/>
        <w:jc w:val="both"/>
      </w:pPr>
    </w:p>
    <w:p w:rsidR="0081597A" w:rsidRDefault="0081597A" w:rsidP="0081597A">
      <w:pPr>
        <w:ind w:left="-540"/>
        <w:jc w:val="both"/>
      </w:pPr>
      <w:r>
        <w:t>Present:  Chairperson Perfetti, Treasurer Alix, Secretary Koniowka and Attorney Legnard.</w:t>
      </w:r>
    </w:p>
    <w:p w:rsidR="0081597A" w:rsidRDefault="0081597A" w:rsidP="0081597A">
      <w:pPr>
        <w:ind w:left="-540"/>
        <w:jc w:val="both"/>
      </w:pPr>
    </w:p>
    <w:p w:rsidR="0081597A" w:rsidRDefault="0081597A" w:rsidP="0081597A">
      <w:pPr>
        <w:ind w:left="-540"/>
        <w:jc w:val="both"/>
      </w:pPr>
      <w:r>
        <w:t>Also, in attendance:  Sean E. Ward, IDA Chief Executive Officer, John J. McNulty, III, Chief Financial Officer and Michele Bourgeois, Assistant to the CFO.</w:t>
      </w:r>
    </w:p>
    <w:p w:rsidR="0081597A" w:rsidRDefault="0081597A" w:rsidP="0081597A">
      <w:pPr>
        <w:ind w:left="-540"/>
        <w:jc w:val="both"/>
      </w:pPr>
      <w:r>
        <w:t xml:space="preserve"> </w:t>
      </w:r>
    </w:p>
    <w:p w:rsidR="0081597A" w:rsidRDefault="0081597A" w:rsidP="0081597A">
      <w:pPr>
        <w:ind w:left="-540"/>
        <w:jc w:val="both"/>
      </w:pPr>
      <w:r>
        <w:t xml:space="preserve">All present. </w:t>
      </w:r>
    </w:p>
    <w:p w:rsidR="0081597A" w:rsidRDefault="0081597A" w:rsidP="0081597A">
      <w:pPr>
        <w:ind w:left="-540"/>
        <w:jc w:val="both"/>
      </w:pPr>
    </w:p>
    <w:p w:rsidR="0081597A" w:rsidRDefault="0081597A" w:rsidP="0081597A">
      <w:pPr>
        <w:ind w:left="-540"/>
        <w:jc w:val="both"/>
      </w:pPr>
      <w:r>
        <w:t>Chairperson Perfetti stated that the next item on our agenda is consideration of the minutes from the October 21, 2015 meeting, everyone has received a copy.</w:t>
      </w:r>
    </w:p>
    <w:p w:rsidR="0081597A" w:rsidRDefault="0081597A" w:rsidP="0081597A">
      <w:pPr>
        <w:ind w:left="-540"/>
        <w:jc w:val="both"/>
      </w:pPr>
    </w:p>
    <w:p w:rsidR="0081597A" w:rsidRDefault="0081597A" w:rsidP="0081597A">
      <w:pPr>
        <w:ind w:left="-540"/>
        <w:jc w:val="both"/>
      </w:pPr>
      <w:r>
        <w:t>On a motion by Treasurer Alix seconded by Secretary Koniowka and carried, to approve the minutes of October 21, 2015.  All ayes.</w:t>
      </w:r>
    </w:p>
    <w:p w:rsidR="0081597A" w:rsidRDefault="0081597A" w:rsidP="0081597A">
      <w:pPr>
        <w:ind w:left="-540"/>
        <w:jc w:val="both"/>
      </w:pPr>
    </w:p>
    <w:p w:rsidR="0081597A" w:rsidRDefault="0081597A" w:rsidP="0081597A">
      <w:pPr>
        <w:ind w:left="-540"/>
        <w:jc w:val="both"/>
      </w:pPr>
      <w:r>
        <w:t xml:space="preserve">Chairperson Perfetti then asked for a motion on the monthly financial reports as submitted by the Chief Financial Officer for </w:t>
      </w:r>
      <w:r w:rsidR="00045EC2">
        <w:t>October</w:t>
      </w:r>
      <w:r>
        <w:t xml:space="preserve"> of 2015. </w:t>
      </w:r>
    </w:p>
    <w:p w:rsidR="0081597A" w:rsidRDefault="0081597A" w:rsidP="0081597A">
      <w:pPr>
        <w:ind w:left="-540"/>
        <w:jc w:val="both"/>
      </w:pPr>
    </w:p>
    <w:p w:rsidR="0081597A" w:rsidRDefault="0081597A" w:rsidP="0081597A">
      <w:pPr>
        <w:ind w:left="-540"/>
        <w:jc w:val="both"/>
      </w:pPr>
      <w:r>
        <w:t>John J. McNulty, III, Chief Financial Officer stated that we</w:t>
      </w:r>
      <w:r w:rsidR="00045EC2">
        <w:t xml:space="preserve"> are on target with the budget.</w:t>
      </w:r>
    </w:p>
    <w:p w:rsidR="00045EC2" w:rsidRDefault="00045EC2" w:rsidP="0081597A">
      <w:pPr>
        <w:ind w:left="-540"/>
        <w:jc w:val="both"/>
      </w:pPr>
    </w:p>
    <w:p w:rsidR="0081597A" w:rsidRDefault="0081597A" w:rsidP="0081597A">
      <w:pPr>
        <w:ind w:left="-540"/>
        <w:jc w:val="both"/>
      </w:pPr>
      <w:r>
        <w:t>On a motion by Secretary Koniowka seconded by Treasurer Alix and carried, to accept the monthly financial reports for October of 2015 as submitted by the Chief Financial Officer.  All ayes.</w:t>
      </w:r>
    </w:p>
    <w:p w:rsidR="0081597A" w:rsidRDefault="0081597A" w:rsidP="0081597A">
      <w:pPr>
        <w:ind w:left="-540"/>
        <w:jc w:val="both"/>
      </w:pPr>
    </w:p>
    <w:p w:rsidR="0081597A" w:rsidRDefault="0081597A" w:rsidP="0081597A">
      <w:pPr>
        <w:ind w:left="-540"/>
        <w:jc w:val="both"/>
      </w:pPr>
      <w:r>
        <w:t>Chairperson Perfetti stated that the next item for consideration is the Audit of Claims for October 21, 2015 to present.</w:t>
      </w:r>
    </w:p>
    <w:p w:rsidR="0081597A" w:rsidRDefault="0081597A" w:rsidP="0081597A">
      <w:pPr>
        <w:ind w:left="-540"/>
        <w:jc w:val="both"/>
      </w:pPr>
    </w:p>
    <w:p w:rsidR="0081597A" w:rsidRDefault="0081597A" w:rsidP="0081597A">
      <w:pPr>
        <w:ind w:left="-540"/>
        <w:jc w:val="both"/>
      </w:pPr>
      <w:r>
        <w:t>On a motion by Treasurer Alix seconded by Secretary Koniowka and carried, to approve the audit of claims for October 21, 2015 to present.  All ayes.</w:t>
      </w:r>
    </w:p>
    <w:p w:rsidR="00045EC2" w:rsidRDefault="00045EC2" w:rsidP="0081597A">
      <w:pPr>
        <w:ind w:left="-540"/>
        <w:jc w:val="both"/>
      </w:pPr>
    </w:p>
    <w:p w:rsidR="00045EC2" w:rsidRDefault="00045EC2" w:rsidP="0081597A">
      <w:pPr>
        <w:ind w:left="-540"/>
        <w:jc w:val="both"/>
      </w:pPr>
      <w:r>
        <w:t>Chairperson Perfetti stated that the next item is authorizing the CEO to execute agreement with the Green Island Power Authority for use of IDA lands.</w:t>
      </w:r>
    </w:p>
    <w:p w:rsidR="00045EC2" w:rsidRDefault="00045EC2" w:rsidP="0081597A">
      <w:pPr>
        <w:ind w:left="-540"/>
        <w:jc w:val="both"/>
      </w:pPr>
    </w:p>
    <w:p w:rsidR="0081597A" w:rsidRDefault="00045EC2" w:rsidP="00045EC2">
      <w:pPr>
        <w:ind w:left="-540"/>
        <w:jc w:val="both"/>
      </w:pPr>
      <w:r>
        <w:t>Sean stated that we are talking about two (2) parcels of land on the</w:t>
      </w:r>
      <w:r w:rsidR="00240E9B">
        <w:t xml:space="preserve"> former</w:t>
      </w:r>
      <w:r>
        <w:t xml:space="preserve"> Ford</w:t>
      </w:r>
      <w:r w:rsidR="00240E9B">
        <w:t xml:space="preserve"> property</w:t>
      </w:r>
      <w:r>
        <w:t>, we have gone through the Authority Budget Office disposition of property process and it was noticed publicly and we actually approved that late last year.  The disposition was posted on the ABO website for the required number of days and we approved it and the disposition plan back then and now it is legal for us to enter into an agreement with the Green Island Power Authority in a lease agreement.  The lease would be for $0 because it is a mutual public benefit and both parties can cancel the lease if they were unhappy with the terms and we have an agreement in place where they would be required to give us a Certificate of insurance for that property every year that they use it and we have two (2) parcels that are depicted on the map that will be attached to the agreement.  It will be for the benefit of GIPA’s potential hydro expansion.</w:t>
      </w:r>
    </w:p>
    <w:p w:rsidR="008123F4" w:rsidRDefault="008123F4" w:rsidP="00045EC2">
      <w:pPr>
        <w:ind w:left="-540"/>
        <w:jc w:val="both"/>
      </w:pPr>
    </w:p>
    <w:p w:rsidR="008123F4" w:rsidRDefault="008123F4" w:rsidP="00045EC2">
      <w:pPr>
        <w:ind w:left="-540"/>
        <w:jc w:val="both"/>
      </w:pPr>
      <w:r>
        <w:t>On a motion by Secretary Koniowka seconded by Treasurer Alix and carried, to authorize the CEO to execute Lease Agreement with the Green Island Power Authority for use of IDA lands.  Two ayes and Chairperson Perfetti abstained from voting.</w:t>
      </w:r>
    </w:p>
    <w:p w:rsidR="0081597A" w:rsidRDefault="0081597A" w:rsidP="0081597A">
      <w:pPr>
        <w:ind w:left="-540"/>
        <w:jc w:val="both"/>
      </w:pPr>
    </w:p>
    <w:p w:rsidR="0081597A" w:rsidRDefault="0081597A" w:rsidP="0081597A">
      <w:pPr>
        <w:ind w:left="-540"/>
        <w:jc w:val="both"/>
      </w:pPr>
      <w:r>
        <w:t>No further business.</w:t>
      </w:r>
    </w:p>
    <w:p w:rsidR="0081597A" w:rsidRDefault="0081597A" w:rsidP="0081597A">
      <w:pPr>
        <w:jc w:val="both"/>
      </w:pPr>
    </w:p>
    <w:p w:rsidR="0081597A" w:rsidRDefault="0081597A" w:rsidP="0081597A">
      <w:pPr>
        <w:ind w:left="-540"/>
        <w:jc w:val="both"/>
      </w:pPr>
      <w:r>
        <w:t>On a motion by Treasurer Alix seconded by Secretary Koniowka and carried, to adjourn the meeting at 3:15 p.m.  All ayes.</w:t>
      </w:r>
    </w:p>
    <w:p w:rsidR="0081597A" w:rsidRDefault="0081597A" w:rsidP="0081597A">
      <w:pPr>
        <w:jc w:val="both"/>
      </w:pPr>
    </w:p>
    <w:p w:rsidR="0081597A" w:rsidRDefault="0081597A" w:rsidP="0081597A"/>
    <w:p w:rsidR="0081597A" w:rsidRDefault="0081597A" w:rsidP="0081597A"/>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F4" w:rsidRDefault="008123F4" w:rsidP="008123F4">
      <w:r>
        <w:separator/>
      </w:r>
    </w:p>
  </w:endnote>
  <w:endnote w:type="continuationSeparator" w:id="0">
    <w:p w:rsidR="008123F4" w:rsidRDefault="008123F4" w:rsidP="0081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36485"/>
      <w:docPartObj>
        <w:docPartGallery w:val="Page Numbers (Bottom of Page)"/>
        <w:docPartUnique/>
      </w:docPartObj>
    </w:sdtPr>
    <w:sdtEndPr>
      <w:rPr>
        <w:noProof/>
      </w:rPr>
    </w:sdtEndPr>
    <w:sdtContent>
      <w:p w:rsidR="008123F4" w:rsidRDefault="008123F4">
        <w:pPr>
          <w:pStyle w:val="Footer"/>
          <w:jc w:val="right"/>
        </w:pPr>
        <w:r>
          <w:fldChar w:fldCharType="begin"/>
        </w:r>
        <w:r>
          <w:instrText xml:space="preserve"> PAGE   \* MERGEFORMAT </w:instrText>
        </w:r>
        <w:r>
          <w:fldChar w:fldCharType="separate"/>
        </w:r>
        <w:r w:rsidR="005F19C3">
          <w:rPr>
            <w:noProof/>
          </w:rPr>
          <w:t>1</w:t>
        </w:r>
        <w:r>
          <w:rPr>
            <w:noProof/>
          </w:rPr>
          <w:fldChar w:fldCharType="end"/>
        </w:r>
      </w:p>
    </w:sdtContent>
  </w:sdt>
  <w:p w:rsidR="008123F4" w:rsidRDefault="00812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F4" w:rsidRDefault="008123F4" w:rsidP="008123F4">
      <w:r>
        <w:separator/>
      </w:r>
    </w:p>
  </w:footnote>
  <w:footnote w:type="continuationSeparator" w:id="0">
    <w:p w:rsidR="008123F4" w:rsidRDefault="008123F4" w:rsidP="00812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7A"/>
    <w:rsid w:val="00025518"/>
    <w:rsid w:val="00045EC2"/>
    <w:rsid w:val="000D07DB"/>
    <w:rsid w:val="000D296A"/>
    <w:rsid w:val="000D5FC6"/>
    <w:rsid w:val="001801AD"/>
    <w:rsid w:val="00240E9B"/>
    <w:rsid w:val="00330BBE"/>
    <w:rsid w:val="005B60F5"/>
    <w:rsid w:val="005F19C3"/>
    <w:rsid w:val="006724BF"/>
    <w:rsid w:val="00690FAC"/>
    <w:rsid w:val="007257B8"/>
    <w:rsid w:val="008123F4"/>
    <w:rsid w:val="0081597A"/>
    <w:rsid w:val="00927449"/>
    <w:rsid w:val="00A200FA"/>
    <w:rsid w:val="00A53CE8"/>
    <w:rsid w:val="00B13DC9"/>
    <w:rsid w:val="00B7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7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81597A"/>
    <w:pPr>
      <w:ind w:left="-540"/>
      <w:jc w:val="both"/>
    </w:pPr>
  </w:style>
  <w:style w:type="character" w:customStyle="1" w:styleId="BodyTextIndent2Char">
    <w:name w:val="Body Text Indent 2 Char"/>
    <w:basedOn w:val="DefaultParagraphFont"/>
    <w:link w:val="BodyTextIndent2"/>
    <w:semiHidden/>
    <w:rsid w:val="0081597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3F4"/>
    <w:pPr>
      <w:tabs>
        <w:tab w:val="center" w:pos="4680"/>
        <w:tab w:val="right" w:pos="9360"/>
      </w:tabs>
    </w:pPr>
  </w:style>
  <w:style w:type="character" w:customStyle="1" w:styleId="HeaderChar">
    <w:name w:val="Header Char"/>
    <w:basedOn w:val="DefaultParagraphFont"/>
    <w:link w:val="Header"/>
    <w:uiPriority w:val="99"/>
    <w:rsid w:val="00812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F4"/>
    <w:pPr>
      <w:tabs>
        <w:tab w:val="center" w:pos="4680"/>
        <w:tab w:val="right" w:pos="9360"/>
      </w:tabs>
    </w:pPr>
  </w:style>
  <w:style w:type="character" w:customStyle="1" w:styleId="FooterChar">
    <w:name w:val="Footer Char"/>
    <w:basedOn w:val="DefaultParagraphFont"/>
    <w:link w:val="Footer"/>
    <w:uiPriority w:val="99"/>
    <w:rsid w:val="008123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7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81597A"/>
    <w:pPr>
      <w:ind w:left="-540"/>
      <w:jc w:val="both"/>
    </w:pPr>
  </w:style>
  <w:style w:type="character" w:customStyle="1" w:styleId="BodyTextIndent2Char">
    <w:name w:val="Body Text Indent 2 Char"/>
    <w:basedOn w:val="DefaultParagraphFont"/>
    <w:link w:val="BodyTextIndent2"/>
    <w:semiHidden/>
    <w:rsid w:val="0081597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3F4"/>
    <w:pPr>
      <w:tabs>
        <w:tab w:val="center" w:pos="4680"/>
        <w:tab w:val="right" w:pos="9360"/>
      </w:tabs>
    </w:pPr>
  </w:style>
  <w:style w:type="character" w:customStyle="1" w:styleId="HeaderChar">
    <w:name w:val="Header Char"/>
    <w:basedOn w:val="DefaultParagraphFont"/>
    <w:link w:val="Header"/>
    <w:uiPriority w:val="99"/>
    <w:rsid w:val="00812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F4"/>
    <w:pPr>
      <w:tabs>
        <w:tab w:val="center" w:pos="4680"/>
        <w:tab w:val="right" w:pos="9360"/>
      </w:tabs>
    </w:pPr>
  </w:style>
  <w:style w:type="character" w:customStyle="1" w:styleId="FooterChar">
    <w:name w:val="Footer Char"/>
    <w:basedOn w:val="DefaultParagraphFont"/>
    <w:link w:val="Footer"/>
    <w:uiPriority w:val="99"/>
    <w:rsid w:val="008123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2015-12-17T15:46:00Z</dcterms:created>
  <dcterms:modified xsi:type="dcterms:W3CDTF">2015-12-17T15:46:00Z</dcterms:modified>
</cp:coreProperties>
</file>